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widowControl w:val="0"/>
      </w:pPr>
    </w:p>
    <w:p>
      <w:pPr>
        <w:pStyle w:val="Body A"/>
      </w:pPr>
      <w:r>
        <w:rPr>
          <w:sz w:val="28"/>
          <w:szCs w:val="28"/>
        </w:rPr>
        <mc:AlternateContent>
          <mc:Choice Requires="wpg">
            <w:drawing xmlns:a="http://schemas.openxmlformats.org/drawingml/2006/main">
              <wp:inline distT="0" distB="0" distL="0" distR="0">
                <wp:extent cx="1848894" cy="858073"/>
                <wp:effectExtent l="0" t="0" r="0" b="0"/>
                <wp:docPr id="1073741828" name="officeArt object" descr="Group"/>
                <wp:cNvGraphicFramePr/>
                <a:graphic xmlns:a="http://schemas.openxmlformats.org/drawingml/2006/main">
                  <a:graphicData uri="http://schemas.microsoft.com/office/word/2010/wordprocessingGroup">
                    <wpg:wgp>
                      <wpg:cNvGrpSpPr/>
                      <wpg:grpSpPr>
                        <a:xfrm>
                          <a:off x="0" y="0"/>
                          <a:ext cx="1848894" cy="858073"/>
                          <a:chOff x="0" y="0"/>
                          <a:chExt cx="1848893" cy="858072"/>
                        </a:xfrm>
                      </wpg:grpSpPr>
                      <wps:wsp>
                        <wps:cNvPr id="1073741826" name="Rectangle"/>
                        <wps:cNvSpPr/>
                        <wps:spPr>
                          <a:xfrm>
                            <a:off x="0" y="0"/>
                            <a:ext cx="1848894" cy="858073"/>
                          </a:xfrm>
                          <a:prstGeom prst="rect">
                            <a:avLst/>
                          </a:prstGeom>
                          <a:solidFill>
                            <a:srgbClr val="FFFFFF"/>
                          </a:solidFill>
                          <a:ln w="12700" cap="flat">
                            <a:noFill/>
                            <a:miter lim="400000"/>
                          </a:ln>
                          <a:effectLst/>
                        </wps:spPr>
                        <wps:bodyPr/>
                      </wps:wsp>
                      <pic:pic xmlns:pic="http://schemas.openxmlformats.org/drawingml/2006/picture">
                        <pic:nvPicPr>
                          <pic:cNvPr id="1073741827" name="Image" descr="Image"/>
                          <pic:cNvPicPr>
                            <a:picLocks noChangeAspect="1"/>
                          </pic:cNvPicPr>
                        </pic:nvPicPr>
                        <pic:blipFill>
                          <a:blip r:embed="rId4">
                            <a:extLst/>
                          </a:blip>
                          <a:stretch>
                            <a:fillRect/>
                          </a:stretch>
                        </pic:blipFill>
                        <pic:spPr>
                          <a:xfrm>
                            <a:off x="0" y="0"/>
                            <a:ext cx="1848894" cy="858073"/>
                          </a:xfrm>
                          <a:prstGeom prst="rect">
                            <a:avLst/>
                          </a:prstGeom>
                          <a:ln w="12700" cap="flat">
                            <a:noFill/>
                            <a:miter lim="400000"/>
                          </a:ln>
                          <a:effectLst/>
                        </pic:spPr>
                      </pic:pic>
                    </wpg:wgp>
                  </a:graphicData>
                </a:graphic>
              </wp:inline>
            </w:drawing>
          </mc:Choice>
          <mc:Fallback>
            <w:pict>
              <v:group id="_x0000_s1026" style="visibility:visible;width:145.6pt;height:67.6pt;" coordorigin="0,0" coordsize="1848894,858073">
                <v:rect id="_x0000_s1027" style="position:absolute;left:0;top:0;width:1848894;height:858073;">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1848894;height:858073;">
                  <v:imagedata r:id="rId4" o:title="image.png"/>
                </v:shape>
              </v:group>
            </w:pict>
          </mc:Fallback>
        </mc:AlternateContent>
      </w:r>
      <w:r>
        <mc:AlternateContent>
          <mc:Choice Requires="wps">
            <w:drawing xmlns:a="http://schemas.openxmlformats.org/drawingml/2006/main">
              <wp:anchor distT="72389" distB="72389" distL="72389" distR="72389" simplePos="0" relativeHeight="251659264" behindDoc="0" locked="0" layoutInCell="1" allowOverlap="1">
                <wp:simplePos x="0" y="0"/>
                <wp:positionH relativeFrom="column">
                  <wp:posOffset>1965325</wp:posOffset>
                </wp:positionH>
                <wp:positionV relativeFrom="line">
                  <wp:posOffset>165100</wp:posOffset>
                </wp:positionV>
                <wp:extent cx="4488180" cy="636270"/>
                <wp:effectExtent l="0" t="0" r="0" b="0"/>
                <wp:wrapSquare wrapText="bothSides" distL="72389" distR="72389" distT="72389" distB="72389"/>
                <wp:docPr id="1073741829" name="officeArt object" descr="MINOR TRUST FUNDS…"/>
                <wp:cNvGraphicFramePr/>
                <a:graphic xmlns:a="http://schemas.openxmlformats.org/drawingml/2006/main">
                  <a:graphicData uri="http://schemas.microsoft.com/office/word/2010/wordprocessingShape">
                    <wps:wsp>
                      <wps:cNvSpPr txBox="1"/>
                      <wps:spPr>
                        <a:xfrm>
                          <a:off x="0" y="0"/>
                          <a:ext cx="4488180" cy="636270"/>
                        </a:xfrm>
                        <a:prstGeom prst="rect">
                          <a:avLst/>
                        </a:prstGeom>
                        <a:solidFill>
                          <a:srgbClr val="FFFFFF"/>
                        </a:solidFill>
                        <a:ln w="12700" cap="flat">
                          <a:noFill/>
                          <a:miter lim="400000"/>
                        </a:ln>
                        <a:effectLst/>
                      </wps:spPr>
                      <wps:txbx>
                        <w:txbxContent>
                          <w:p>
                            <w:pPr>
                              <w:pStyle w:val="Body A"/>
                              <w:rPr>
                                <w:b w:val="1"/>
                                <w:bCs w:val="1"/>
                                <w:sz w:val="40"/>
                                <w:szCs w:val="40"/>
                              </w:rPr>
                            </w:pPr>
                            <w:r>
                              <w:rPr>
                                <w:rFonts w:cs="Arial Unicode MS" w:eastAsia="Arial Unicode MS"/>
                                <w:b w:val="1"/>
                                <w:bCs w:val="1"/>
                                <w:sz w:val="40"/>
                                <w:szCs w:val="40"/>
                                <w:rtl w:val="0"/>
                                <w:lang w:val="en-US"/>
                              </w:rPr>
                              <w:t>MINOR TRUST FUNDS</w:t>
                            </w:r>
                          </w:p>
                          <w:p>
                            <w:pPr>
                              <w:pStyle w:val="Body A"/>
                            </w:pPr>
                            <w:r>
                              <w:rPr>
                                <w:rFonts w:cs="Arial Unicode MS" w:eastAsia="Arial Unicode MS"/>
                                <w:b w:val="1"/>
                                <w:bCs w:val="1"/>
                                <w:sz w:val="40"/>
                                <w:szCs w:val="40"/>
                                <w:rtl w:val="0"/>
                                <w:lang w:val="en-US"/>
                              </w:rPr>
                              <w:t xml:space="preserve">Application for a Grant </w:t>
                            </w:r>
                          </w:p>
                        </w:txbxContent>
                      </wps:txbx>
                      <wps:bodyPr wrap="square" lIns="0" tIns="0" rIns="0" bIns="0" numCol="1" anchor="t">
                        <a:noAutofit/>
                      </wps:bodyPr>
                    </wps:wsp>
                  </a:graphicData>
                </a:graphic>
              </wp:anchor>
            </w:drawing>
          </mc:Choice>
          <mc:Fallback>
            <w:pict>
              <v:shape id="_x0000_s1029" type="#_x0000_t202" style="visibility:visible;position:absolute;margin-left:154.8pt;margin-top:13.0pt;width:353.4pt;height:50.1pt;z-index:251659264;mso-position-horizontal:absolute;mso-position-horizontal-relative:text;mso-position-vertical:absolute;mso-position-vertical-relative:line;mso-wrap-distance-left:5.7pt;mso-wrap-distance-top:5.7pt;mso-wrap-distance-right:5.7pt;mso-wrap-distance-bottom:5.7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rPr>
                          <w:b w:val="1"/>
                          <w:bCs w:val="1"/>
                          <w:sz w:val="40"/>
                          <w:szCs w:val="40"/>
                        </w:rPr>
                      </w:pPr>
                      <w:r>
                        <w:rPr>
                          <w:rFonts w:cs="Arial Unicode MS" w:eastAsia="Arial Unicode MS"/>
                          <w:b w:val="1"/>
                          <w:bCs w:val="1"/>
                          <w:sz w:val="40"/>
                          <w:szCs w:val="40"/>
                          <w:rtl w:val="0"/>
                          <w:lang w:val="en-US"/>
                        </w:rPr>
                        <w:t>MINOR TRUST FUNDS</w:t>
                      </w:r>
                    </w:p>
                    <w:p>
                      <w:pPr>
                        <w:pStyle w:val="Body A"/>
                      </w:pPr>
                      <w:r>
                        <w:rPr>
                          <w:rFonts w:cs="Arial Unicode MS" w:eastAsia="Arial Unicode MS"/>
                          <w:b w:val="1"/>
                          <w:bCs w:val="1"/>
                          <w:sz w:val="40"/>
                          <w:szCs w:val="40"/>
                          <w:rtl w:val="0"/>
                          <w:lang w:val="en-US"/>
                        </w:rPr>
                        <w:t xml:space="preserve">Application for a Grant </w:t>
                      </w:r>
                    </w:p>
                  </w:txbxContent>
                </v:textbox>
                <w10:wrap type="square" side="bothSides" anchorx="text"/>
              </v:shape>
            </w:pict>
          </mc:Fallback>
        </mc:AlternateContent>
      </w:r>
    </w:p>
    <w:p>
      <w:pPr>
        <w:pStyle w:val="Body A"/>
      </w:pPr>
    </w:p>
    <w:p>
      <w:pPr>
        <w:pStyle w:val="Body A"/>
        <w:spacing w:after="113"/>
        <w:rPr>
          <w:sz w:val="23"/>
          <w:szCs w:val="23"/>
        </w:rPr>
      </w:pPr>
      <w:r>
        <w:rPr>
          <w:sz w:val="23"/>
          <w:szCs w:val="23"/>
          <w:rtl w:val="0"/>
          <w:lang w:val="de-DE"/>
        </w:rPr>
        <w:t>Title:</w:t>
        <w:tab/>
        <w:tab/>
      </w:r>
      <w:r>
        <w:rPr>
          <w:sz w:val="23"/>
          <w:szCs w:val="23"/>
          <w:rtl w:val="0"/>
          <w:lang w:val="en-US"/>
        </w:rPr>
        <w:t xml:space="preserve"> First names:</w:t>
      </w:r>
      <w:r>
        <w:rPr>
          <w:sz w:val="23"/>
          <w:szCs w:val="23"/>
          <w:rtl w:val="0"/>
          <w:lang w:val="en-US"/>
        </w:rPr>
        <w:tab/>
        <w:tab/>
        <w:tab/>
        <w:tab/>
        <w:tab/>
        <w:t>Surname:</w:t>
      </w:r>
    </w:p>
    <w:p>
      <w:pPr>
        <w:pStyle w:val="Body A"/>
        <w:spacing w:after="113"/>
        <w:rPr>
          <w:sz w:val="23"/>
          <w:szCs w:val="23"/>
          <w:lang w:val="en-US"/>
        </w:rPr>
      </w:pPr>
      <w:r>
        <w:rPr>
          <w:sz w:val="23"/>
          <w:szCs w:val="23"/>
          <w:rtl w:val="0"/>
          <w:lang w:val="en-US"/>
        </w:rPr>
        <w:t>Address:</w:t>
      </w:r>
    </w:p>
    <w:p>
      <w:pPr>
        <w:pStyle w:val="Body A"/>
        <w:spacing w:after="113"/>
        <w:rPr>
          <w:sz w:val="23"/>
          <w:szCs w:val="23"/>
          <w:lang w:val="en-US"/>
        </w:rPr>
      </w:pPr>
      <w:r>
        <w:rPr>
          <w:sz w:val="23"/>
          <w:szCs w:val="23"/>
          <w:rtl w:val="0"/>
          <w:lang w:val="en-US"/>
        </w:rPr>
        <w:t>Post code:</w:t>
      </w:r>
    </w:p>
    <w:p>
      <w:pPr>
        <w:pStyle w:val="Body A"/>
        <w:spacing w:after="113"/>
        <w:rPr>
          <w:sz w:val="23"/>
          <w:szCs w:val="23"/>
        </w:rPr>
      </w:pPr>
      <w:r>
        <w:rPr>
          <w:sz w:val="23"/>
          <w:szCs w:val="23"/>
          <w:rtl w:val="0"/>
          <w:lang w:val="it-IT"/>
        </w:rPr>
        <w:t>Telephone:</w:t>
        <w:tab/>
        <w:tab/>
        <w:tab/>
        <w:tab/>
        <w:tab/>
      </w:r>
      <w:r>
        <w:rPr>
          <w:sz w:val="23"/>
          <w:szCs w:val="23"/>
          <w:rtl w:val="0"/>
          <w:lang w:val="en-US"/>
        </w:rPr>
        <w:t>Email:</w:t>
      </w:r>
    </w:p>
    <w:p>
      <w:pPr>
        <w:pStyle w:val="Body A"/>
        <w:rPr>
          <w:sz w:val="23"/>
          <w:szCs w:val="23"/>
        </w:rPr>
      </w:pPr>
    </w:p>
    <w:p>
      <w:pPr>
        <w:pStyle w:val="Body A"/>
        <w:spacing w:after="113"/>
        <w:rPr>
          <w:sz w:val="23"/>
          <w:szCs w:val="23"/>
        </w:rPr>
      </w:pPr>
      <w:r>
        <w:rPr>
          <w:sz w:val="23"/>
          <w:szCs w:val="23"/>
          <w:rtl w:val="0"/>
          <w:lang w:val="en-US"/>
        </w:rPr>
        <w:t>1.</w:t>
        <w:tab/>
        <w:t xml:space="preserve">Is the application for someone other than the applicant? </w:t>
      </w:r>
      <w:r>
        <w:rPr>
          <w:b w:val="1"/>
          <w:bCs w:val="1"/>
          <w:sz w:val="23"/>
          <w:szCs w:val="23"/>
          <w:rtl w:val="0"/>
          <w:lang w:val="en-US"/>
        </w:rPr>
        <w:t xml:space="preserve">  </w:t>
      </w:r>
      <w:r>
        <w:rPr>
          <w:b w:val="1"/>
          <w:bCs w:val="1"/>
          <w:sz w:val="23"/>
          <w:szCs w:val="23"/>
          <w:rtl w:val="0"/>
          <w:lang w:val="en-US"/>
        </w:rPr>
        <w:t>Yes / No</w:t>
      </w:r>
    </w:p>
    <w:p>
      <w:pPr>
        <w:pStyle w:val="Body A"/>
        <w:spacing w:after="113"/>
        <w:ind w:left="720" w:hanging="720"/>
        <w:rPr>
          <w:sz w:val="23"/>
          <w:szCs w:val="23"/>
        </w:rPr>
      </w:pPr>
      <w:r>
        <w:rPr>
          <w:sz w:val="23"/>
          <w:szCs w:val="23"/>
          <w:rtl w:val="0"/>
          <w:lang w:val="en-US"/>
        </w:rPr>
        <w:t>2.</w:t>
        <w:tab/>
        <w:t xml:space="preserve">If </w:t>
      </w:r>
      <w:r>
        <w:rPr>
          <w:b w:val="1"/>
          <w:bCs w:val="1"/>
          <w:sz w:val="23"/>
          <w:szCs w:val="23"/>
          <w:rtl w:val="0"/>
          <w:lang w:val="en-US"/>
        </w:rPr>
        <w:t>yes</w:t>
      </w:r>
      <w:r>
        <w:rPr>
          <w:sz w:val="23"/>
          <w:szCs w:val="23"/>
          <w:rtl w:val="0"/>
          <w:lang w:val="en-US"/>
        </w:rPr>
        <w:t xml:space="preserve">, who is the application on behalf of, and what is the nature of your relationship to them?  </w:t>
      </w:r>
    </w:p>
    <w:p>
      <w:pPr>
        <w:pStyle w:val="Body A"/>
        <w:spacing w:after="113"/>
        <w:ind w:left="720" w:hanging="720"/>
        <w:rPr>
          <w:sz w:val="23"/>
          <w:szCs w:val="23"/>
        </w:rPr>
      </w:pPr>
      <w:r>
        <w:rPr>
          <w:sz w:val="23"/>
          <w:szCs w:val="23"/>
          <w:rtl w:val="0"/>
          <w:lang w:val="en-US"/>
        </w:rPr>
        <w:t>3.</w:t>
        <w:tab/>
        <w:t xml:space="preserve">Is this a one-off application? </w:t>
        <w:tab/>
      </w:r>
      <w:r>
        <w:rPr>
          <w:b w:val="1"/>
          <w:bCs w:val="1"/>
          <w:sz w:val="23"/>
          <w:szCs w:val="23"/>
          <w:rtl w:val="0"/>
          <w:lang w:val="en-US"/>
        </w:rPr>
        <w:t>Yes / No</w:t>
      </w:r>
      <w:r>
        <w:rPr>
          <w:sz w:val="23"/>
          <w:szCs w:val="23"/>
          <w:lang w:val="en-US"/>
        </w:rPr>
        <w:br w:type="textWrapping"/>
      </w:r>
      <w:r>
        <w:rPr>
          <w:sz w:val="23"/>
          <w:szCs w:val="23"/>
          <w:rtl w:val="0"/>
          <w:lang w:val="en-US"/>
        </w:rPr>
        <w:t xml:space="preserve">If </w:t>
      </w:r>
      <w:r>
        <w:rPr>
          <w:b w:val="1"/>
          <w:bCs w:val="1"/>
          <w:sz w:val="23"/>
          <w:szCs w:val="23"/>
          <w:rtl w:val="0"/>
          <w:lang w:val="en-US"/>
        </w:rPr>
        <w:t>no</w:t>
      </w:r>
      <w:r>
        <w:rPr>
          <w:sz w:val="23"/>
          <w:szCs w:val="23"/>
          <w:rtl w:val="0"/>
          <w:lang w:val="en-US"/>
        </w:rPr>
        <w:t xml:space="preserve">, please give an indication of future likely applications. (this declaration is </w:t>
      </w:r>
      <w:r>
        <w:rPr>
          <w:b w:val="1"/>
          <w:bCs w:val="1"/>
          <w:sz w:val="23"/>
          <w:szCs w:val="23"/>
          <w:rtl w:val="0"/>
          <w:lang w:val="en-US"/>
        </w:rPr>
        <w:t>NOT</w:t>
      </w:r>
      <w:r>
        <w:rPr>
          <w:sz w:val="23"/>
          <w:szCs w:val="23"/>
          <w:rtl w:val="0"/>
          <w:lang w:val="en-US"/>
        </w:rPr>
        <w:t xml:space="preserve"> a guarantee of future funding, and fresh applications will be required annually)</w:t>
      </w:r>
    </w:p>
    <w:p>
      <w:pPr>
        <w:pStyle w:val="Body A"/>
        <w:spacing w:after="113"/>
        <w:rPr>
          <w:sz w:val="23"/>
          <w:szCs w:val="23"/>
          <w:lang w:val="en-US"/>
        </w:rPr>
      </w:pPr>
      <w:r>
        <w:rPr>
          <w:sz w:val="23"/>
          <w:szCs w:val="23"/>
          <w:rtl w:val="0"/>
          <w:lang w:val="en-US"/>
        </w:rPr>
        <w:tab/>
        <w:t>Year 2 amount:               Year 3 amount:                 Year 4 amount:              Year 5 amount:</w:t>
      </w:r>
    </w:p>
    <w:p>
      <w:pPr>
        <w:pStyle w:val="Body A"/>
        <w:spacing w:after="113"/>
        <w:ind w:left="720" w:hanging="720"/>
        <w:rPr>
          <w:sz w:val="23"/>
          <w:szCs w:val="23"/>
        </w:rPr>
      </w:pPr>
      <w:r>
        <w:rPr>
          <w:sz w:val="23"/>
          <w:szCs w:val="23"/>
          <w:rtl w:val="0"/>
          <w:lang w:val="en-US"/>
        </w:rPr>
        <w:t>4.</w:t>
        <w:tab/>
        <w:t>What is the full amount involved for which you would like your application to form a part?</w:t>
        <w:tab/>
        <w:t xml:space="preserve">   </w:t>
        <w:tab/>
        <w:t xml:space="preserve">  </w:t>
      </w:r>
      <w:r>
        <w:rPr>
          <w:sz w:val="23"/>
          <w:szCs w:val="23"/>
          <w:rtl w:val="0"/>
          <w:lang w:val="en-US"/>
        </w:rPr>
        <w:t>£……………</w:t>
      </w:r>
      <w:r>
        <w:rPr>
          <w:sz w:val="23"/>
          <w:szCs w:val="23"/>
          <w:rtl w:val="0"/>
          <w:lang w:val="en-US"/>
        </w:rPr>
        <w:t>..</w:t>
      </w:r>
    </w:p>
    <w:p>
      <w:pPr>
        <w:pStyle w:val="Body A"/>
        <w:spacing w:after="113"/>
        <w:ind w:left="720" w:hanging="720"/>
        <w:rPr>
          <w:sz w:val="23"/>
          <w:szCs w:val="23"/>
          <w:lang w:val="en-US"/>
        </w:rPr>
      </w:pPr>
      <w:r>
        <w:rPr>
          <w:sz w:val="23"/>
          <w:szCs w:val="23"/>
          <w:rtl w:val="0"/>
          <w:lang w:val="en-US"/>
        </w:rPr>
        <w:tab/>
        <w:t>Please itemise the costs involved.</w:t>
      </w:r>
    </w:p>
    <w:p>
      <w:pPr>
        <w:pStyle w:val="Body A"/>
        <w:spacing w:after="113"/>
        <w:ind w:left="720" w:hanging="720"/>
        <w:rPr>
          <w:b w:val="1"/>
          <w:bCs w:val="1"/>
          <w:sz w:val="23"/>
          <w:szCs w:val="23"/>
          <w:lang w:val="en-US"/>
        </w:rPr>
      </w:pPr>
      <w:r>
        <w:rPr>
          <w:sz w:val="23"/>
          <w:szCs w:val="23"/>
          <w:rtl w:val="0"/>
          <w:lang w:val="en-US"/>
        </w:rPr>
        <w:t>5.</w:t>
        <w:tab/>
        <w:t>Trusts, their objects and amount requested are set out below.  Please ensure you meet the        eligibility criteria of the trust to which you apply.</w:t>
      </w:r>
    </w:p>
    <w:tbl>
      <w:tblPr>
        <w:tblW w:w="1017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690"/>
        <w:gridCol w:w="6149"/>
        <w:gridCol w:w="1335"/>
      </w:tblGrid>
      <w:tr>
        <w:tblPrEx>
          <w:shd w:val="clear" w:color="auto" w:fill="ced7e7"/>
        </w:tblPrEx>
        <w:trPr>
          <w:trHeight w:val="608"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b w:val="1"/>
                <w:bCs w:val="1"/>
                <w:sz w:val="23"/>
                <w:szCs w:val="23"/>
                <w:shd w:val="nil" w:color="auto" w:fill="auto"/>
                <w:rtl w:val="0"/>
                <w:lang w:val="en-US"/>
              </w:rPr>
              <w:t>Trust</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b w:val="1"/>
                <w:bCs w:val="1"/>
                <w:sz w:val="23"/>
                <w:szCs w:val="23"/>
                <w:shd w:val="nil" w:color="auto" w:fill="auto"/>
                <w:rtl w:val="0"/>
                <w:lang w:val="en-US"/>
              </w:rPr>
              <w:t>Trust Criteria</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pPr>
            <w:r>
              <w:rPr>
                <w:b w:val="1"/>
                <w:bCs w:val="1"/>
                <w:sz w:val="23"/>
                <w:szCs w:val="23"/>
                <w:shd w:val="nil" w:color="auto" w:fill="auto"/>
                <w:rtl w:val="0"/>
                <w:lang w:val="en-US"/>
              </w:rPr>
              <w:t>Amount Requested</w:t>
            </w:r>
          </w:p>
        </w:tc>
      </w:tr>
      <w:tr>
        <w:tblPrEx>
          <w:shd w:val="clear" w:color="auto" w:fill="ced7e7"/>
        </w:tblPrEx>
        <w:trPr>
          <w:trHeight w:val="11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Philpott Boyd Educational Foundation</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Default"/>
              <w:suppressAutoHyphens w:val="1"/>
            </w:pPr>
            <w:r>
              <w:rPr>
                <w:rFonts w:ascii="Calibri" w:hAnsi="Calibri"/>
                <w:sz w:val="23"/>
                <w:szCs w:val="23"/>
                <w:shd w:val="nil" w:color="auto" w:fill="auto"/>
                <w:rtl w:val="0"/>
                <w:lang w:val="en-US"/>
              </w:rPr>
              <w:t>Provision of financial assistance for training for persons who are preparing for, or who have already received, priests' orders in order to enable them to perform their ecclesiastical duties more effectively in either of the dioceses of Exeter and Truro.</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7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rPr>
                <w:sz w:val="23"/>
                <w:szCs w:val="23"/>
                <w:shd w:val="nil" w:color="auto" w:fill="auto"/>
                <w:lang w:val="en-US"/>
              </w:rPr>
            </w:pPr>
          </w:p>
          <w:p>
            <w:pPr>
              <w:pStyle w:val="Body A"/>
              <w:suppressAutoHyphens w:val="1"/>
              <w:bidi w:val="0"/>
              <w:ind w:left="0" w:right="0" w:firstLine="0"/>
              <w:jc w:val="left"/>
              <w:rPr>
                <w:rtl w:val="0"/>
              </w:rPr>
            </w:pPr>
            <w:r>
              <w:rPr>
                <w:sz w:val="23"/>
                <w:szCs w:val="23"/>
                <w:shd w:val="nil" w:color="auto" w:fill="auto"/>
                <w:rtl w:val="0"/>
                <w:lang w:val="en-US"/>
              </w:rPr>
              <w:t>Boyd for Exhibitions</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Assistance for the sons and daughters of clergy in the Diocese of Exeter under 25 for any educational purpose</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8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Philpott Boyd Church Endowment</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To advance the religious and other charitable purposes of the Church of England in the Diocese of Exeter including the relief of clergy and dependents in particular need.</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26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Mary Marriott Trust</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Default"/>
              <w:widowControl w:val="0"/>
              <w:shd w:val="clear" w:color="auto" w:fill="auto"/>
              <w:spacing w:line="240" w:lineRule="auto"/>
              <w:rPr>
                <w:rFonts w:ascii="Calibri" w:cs="Calibri" w:hAnsi="Calibri" w:eastAsia="Calibri"/>
                <w:sz w:val="23"/>
                <w:szCs w:val="23"/>
                <w:shd w:val="nil" w:color="auto" w:fill="auto"/>
              </w:rPr>
            </w:pPr>
            <w:r>
              <w:rPr>
                <w:rFonts w:ascii="Calibri" w:hAnsi="Calibri"/>
                <w:sz w:val="23"/>
                <w:szCs w:val="23"/>
                <w:shd w:val="nil" w:color="auto" w:fill="auto"/>
                <w:rtl w:val="0"/>
                <w:lang w:val="en-US"/>
              </w:rPr>
              <w:t>1. For the public benefit, the advancement of education by providing financial assistance in respect of the school fees of sons and daughters of:</w:t>
            </w:r>
          </w:p>
          <w:p>
            <w:pPr>
              <w:pStyle w:val="Default"/>
              <w:widowControl w:val="0"/>
              <w:shd w:val="clear" w:color="auto" w:fill="auto"/>
              <w:bidi w:val="0"/>
              <w:spacing w:line="240" w:lineRule="auto"/>
              <w:ind w:left="0" w:right="0" w:firstLine="0"/>
              <w:jc w:val="left"/>
              <w:rPr>
                <w:rFonts w:ascii="Calibri" w:cs="Calibri" w:hAnsi="Calibri" w:eastAsia="Calibri"/>
                <w:sz w:val="23"/>
                <w:szCs w:val="23"/>
                <w:shd w:val="nil" w:color="auto" w:fill="auto"/>
                <w:rtl w:val="0"/>
              </w:rPr>
            </w:pPr>
            <w:r>
              <w:rPr>
                <w:rFonts w:ascii="Calibri" w:hAnsi="Calibri"/>
                <w:sz w:val="23"/>
                <w:szCs w:val="23"/>
                <w:shd w:val="nil" w:color="auto" w:fill="auto"/>
                <w:rtl w:val="0"/>
                <w:lang w:val="en-US"/>
              </w:rPr>
              <w:t>(a) clergy of the Church of England; or</w:t>
            </w:r>
          </w:p>
          <w:p>
            <w:pPr>
              <w:pStyle w:val="Default"/>
              <w:widowControl w:val="0"/>
              <w:shd w:val="clear" w:color="auto" w:fill="auto"/>
              <w:bidi w:val="0"/>
              <w:spacing w:line="240" w:lineRule="auto"/>
              <w:ind w:left="0" w:right="0" w:firstLine="0"/>
              <w:jc w:val="left"/>
              <w:rPr>
                <w:rFonts w:ascii="Calibri" w:cs="Calibri" w:hAnsi="Calibri" w:eastAsia="Calibri"/>
                <w:sz w:val="23"/>
                <w:szCs w:val="23"/>
                <w:shd w:val="nil" w:color="auto" w:fill="auto"/>
                <w:rtl w:val="0"/>
              </w:rPr>
            </w:pPr>
            <w:r>
              <w:rPr>
                <w:rFonts w:ascii="Calibri" w:hAnsi="Calibri"/>
                <w:sz w:val="23"/>
                <w:szCs w:val="23"/>
                <w:shd w:val="nil" w:color="auto" w:fill="auto"/>
                <w:rtl w:val="0"/>
                <w:lang w:val="en-US"/>
              </w:rPr>
              <w:t>(b) non-ordained Church of England licensed lay ministers.</w:t>
            </w:r>
          </w:p>
          <w:p>
            <w:pPr>
              <w:pStyle w:val="Default"/>
              <w:widowControl w:val="0"/>
              <w:shd w:val="clear" w:color="auto" w:fill="auto"/>
              <w:bidi w:val="0"/>
              <w:spacing w:line="240" w:lineRule="auto"/>
              <w:ind w:left="0" w:right="0" w:firstLine="0"/>
              <w:jc w:val="left"/>
              <w:rPr>
                <w:rFonts w:ascii="Calibri" w:cs="Calibri" w:hAnsi="Calibri" w:eastAsia="Calibri"/>
                <w:sz w:val="23"/>
                <w:szCs w:val="23"/>
                <w:shd w:val="nil" w:color="auto" w:fill="auto"/>
                <w:rtl w:val="0"/>
              </w:rPr>
            </w:pPr>
            <w:r>
              <w:rPr>
                <w:rFonts w:ascii="Calibri" w:hAnsi="Calibri"/>
                <w:sz w:val="23"/>
                <w:szCs w:val="23"/>
                <w:shd w:val="nil" w:color="auto" w:fill="auto"/>
                <w:rtl w:val="0"/>
                <w:lang w:val="en-US"/>
              </w:rPr>
              <w:t>2. If and so far as in the opinion of the Trustees the income of the Charity cannot fully be applied in furtherance of the above, the Trustees may apply such income</w:t>
            </w:r>
          </w:p>
          <w:p>
            <w:pPr>
              <w:pStyle w:val="Body A"/>
              <w:suppressAutoHyphens w:val="1"/>
              <w:bidi w:val="0"/>
              <w:ind w:left="0" w:right="0" w:firstLine="0"/>
              <w:jc w:val="left"/>
              <w:rPr>
                <w:rtl w:val="0"/>
              </w:rPr>
            </w:pPr>
            <w:r>
              <w:rPr>
                <w:sz w:val="23"/>
                <w:szCs w:val="23"/>
                <w:shd w:val="nil" w:color="auto" w:fill="auto"/>
                <w:rtl w:val="0"/>
                <w:lang w:val="en-US"/>
              </w:rPr>
              <w:t>for the provision of bursaries for Exeter Cathedral choristers.</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10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Boyd For Apprenticing</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Financial assistance to boys and girls under the age of 25 who have been educated at Exeter Cathedral School and choristers and ex choristers of Exeter Cathedral under the age of 25.</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11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Reynolds Whale</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Financial assistance for students in need who are studying for holy orders under sponsorship of the Diocese of Exeter or dependents of said students. Preference given to students educated in, or resident in the Diocese.</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4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Harrington</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Bursaries for Choristers (boys and girls) at Exeter Cathedral</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31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Caryll Wenborn</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rPr>
                <w:sz w:val="23"/>
                <w:szCs w:val="23"/>
                <w:shd w:val="nil" w:color="auto" w:fill="auto"/>
              </w:rPr>
            </w:pPr>
            <w:r>
              <w:rPr>
                <w:sz w:val="23"/>
                <w:szCs w:val="23"/>
                <w:shd w:val="nil" w:color="auto" w:fill="auto"/>
                <w:rtl w:val="0"/>
                <w:lang w:val="en-US"/>
              </w:rPr>
              <w:t>1.  The support and maintenance of such schools within the City and County of the City of Exeter (collectively the City of Exeter) as shall provide education consistent with the religious doctrine and principles of the Church of England.</w:t>
            </w:r>
          </w:p>
          <w:p>
            <w:pPr>
              <w:pStyle w:val="Body A"/>
              <w:suppressAutoHyphens w:val="1"/>
              <w:bidi w:val="0"/>
              <w:ind w:left="0" w:right="0" w:firstLine="0"/>
              <w:jc w:val="left"/>
              <w:rPr>
                <w:rtl w:val="0"/>
              </w:rPr>
            </w:pPr>
            <w:r>
              <w:rPr>
                <w:sz w:val="23"/>
                <w:szCs w:val="23"/>
                <w:shd w:val="nil" w:color="auto" w:fill="auto"/>
                <w:rtl w:val="0"/>
                <w:lang w:val="en-US"/>
              </w:rPr>
              <w:t>2.   If and so far as in the opinion of the Trustees the Charity's funds cannot fully be applied in furtherance of the above,  the Trustees may apply the funds for the support and promotion of projects and such other activities within the County  of Devon which provide education  consistent with the religious doctrine  and principles of the Church of England.</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bl>
    <w:p>
      <w:pPr>
        <w:pStyle w:val="Body A"/>
        <w:widowControl w:val="0"/>
        <w:shd w:val="clear" w:color="auto" w:fill="auto"/>
        <w:spacing w:after="113" w:line="240" w:lineRule="auto"/>
        <w:rPr>
          <w:b w:val="1"/>
          <w:bCs w:val="1"/>
          <w:sz w:val="23"/>
          <w:szCs w:val="23"/>
          <w:lang w:val="en-US"/>
        </w:rPr>
      </w:pPr>
    </w:p>
    <w:p>
      <w:pPr>
        <w:pStyle w:val="Body A"/>
        <w:widowControl w:val="0"/>
        <w:rPr>
          <w:sz w:val="23"/>
          <w:szCs w:val="23"/>
        </w:rPr>
      </w:pPr>
    </w:p>
    <w:p>
      <w:pPr>
        <w:pStyle w:val="Body A"/>
        <w:numPr>
          <w:ilvl w:val="0"/>
          <w:numId w:val="3"/>
        </w:numPr>
        <w:bidi w:val="0"/>
        <w:spacing w:after="113"/>
        <w:ind w:right="0"/>
        <w:jc w:val="left"/>
        <w:rPr>
          <w:sz w:val="23"/>
          <w:szCs w:val="23"/>
          <w:rtl w:val="0"/>
          <w:lang w:val="en-US"/>
        </w:rPr>
      </w:pPr>
      <w:r>
        <w:rPr>
          <w:sz w:val="23"/>
          <w:szCs w:val="23"/>
          <w:rtl w:val="0"/>
          <w:lang w:val="en-US"/>
        </w:rPr>
        <w:t>Please explain in no more than 300 words your reason for making this application, in what way your role would benefit (where applicable), and why the Trustees should support it.</w:t>
      </w: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ind w:left="720" w:hanging="720"/>
        <w:rPr>
          <w:sz w:val="23"/>
          <w:szCs w:val="23"/>
          <w:lang w:val="en-US"/>
        </w:rPr>
      </w:pPr>
      <w:r>
        <w:rPr>
          <w:sz w:val="23"/>
          <w:szCs w:val="23"/>
          <w:rtl w:val="0"/>
          <w:lang w:val="en-US"/>
        </w:rPr>
        <w:t>7.</w:t>
        <w:tab/>
        <w:t>In making this application I confirm I meet the eligibility criteria of the trusts to which I am applying.</w:t>
      </w:r>
    </w:p>
    <w:p>
      <w:pPr>
        <w:pStyle w:val="Body A"/>
        <w:rPr>
          <w:sz w:val="23"/>
          <w:szCs w:val="23"/>
        </w:rPr>
      </w:pPr>
    </w:p>
    <w:p>
      <w:pPr>
        <w:pStyle w:val="Body A"/>
        <w:rPr>
          <w:sz w:val="23"/>
          <w:szCs w:val="23"/>
        </w:rPr>
      </w:pPr>
      <w:r>
        <w:rPr>
          <w:sz w:val="23"/>
          <w:szCs w:val="23"/>
          <w:rtl w:val="0"/>
          <w:lang w:val="da-DK"/>
        </w:rPr>
        <w:t>Signed</w:t>
        <w:tab/>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tab/>
        <w:tab/>
        <w:tab/>
      </w:r>
      <w:r>
        <w:rPr>
          <w:sz w:val="23"/>
          <w:szCs w:val="23"/>
          <w:rtl w:val="0"/>
          <w:lang w:val="de-DE"/>
        </w:rPr>
        <w:t>Dated</w:t>
        <w:tab/>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tab/>
      </w:r>
    </w:p>
    <w:p>
      <w:pPr>
        <w:pStyle w:val="Body A"/>
        <w:rPr>
          <w:sz w:val="23"/>
          <w:szCs w:val="23"/>
        </w:rPr>
      </w:pPr>
    </w:p>
    <w:p>
      <w:pPr>
        <w:pStyle w:val="Default"/>
        <w:spacing w:after="113"/>
        <w:rPr>
          <w:rFonts w:ascii="Calibri" w:cs="Calibri" w:hAnsi="Calibri" w:eastAsia="Calibri"/>
          <w:outline w:val="0"/>
          <w:color w:val="333333"/>
          <w:position w:val="0"/>
          <w:u w:val="none" w:color="333333"/>
          <w:vertAlign w:val="baseline"/>
          <w14:textFill>
            <w14:solidFill>
              <w14:srgbClr w14:val="333333"/>
            </w14:solidFill>
          </w14:textFill>
        </w:rPr>
      </w:pPr>
      <w:r>
        <w:rPr>
          <w:rFonts w:ascii="Calibri" w:hAnsi="Calibri"/>
          <w:outline w:val="0"/>
          <w:color w:val="333333"/>
          <w:position w:val="0"/>
          <w:u w:val="none" w:color="333333"/>
          <w:vertAlign w:val="baseline"/>
          <w:rtl w:val="0"/>
          <w:lang w:val="en-US"/>
          <w14:textFill>
            <w14:solidFill>
              <w14:srgbClr w14:val="333333"/>
            </w14:solidFill>
          </w14:textFill>
        </w:rPr>
        <w:t>Grant applications for all funds other than Caryll Wenborn, are invited in the period 1 April to 31 May and will be considered in June/July of the year in question by the Trustees.</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p>
    <w:p>
      <w:pPr>
        <w:pStyle w:val="Default"/>
        <w:spacing w:after="113"/>
        <w:rPr>
          <w:rFonts w:ascii="Calibri" w:cs="Calibri" w:hAnsi="Calibri" w:eastAsia="Calibri"/>
          <w:outline w:val="0"/>
          <w:color w:val="333333"/>
          <w:position w:val="0"/>
          <w:u w:val="none" w:color="333333"/>
          <w:vertAlign w:val="baseline"/>
          <w14:textFill>
            <w14:solidFill>
              <w14:srgbClr w14:val="333333"/>
            </w14:solidFill>
          </w14:textFill>
        </w:rPr>
      </w:pPr>
      <w:r>
        <w:rPr>
          <w:rFonts w:ascii="Calibri" w:hAnsi="Calibri"/>
          <w:outline w:val="0"/>
          <w:color w:val="333333"/>
          <w:position w:val="0"/>
          <w:u w:val="none" w:color="333333"/>
          <w:vertAlign w:val="baseline"/>
          <w:rtl w:val="0"/>
          <w:lang w:val="en-US"/>
          <w14:textFill>
            <w14:solidFill>
              <w14:srgbClr w14:val="333333"/>
            </w14:solidFill>
          </w14:textFill>
        </w:rPr>
        <w:t>Applications for grants from the Caryll Wenborn Fund are invited in the period 1 September to 31 October and will be considered by the Trustees in November/December of the year in question.</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p>
    <w:p>
      <w:pPr>
        <w:pStyle w:val="Default"/>
        <w:spacing w:after="113"/>
        <w:rPr>
          <w:rFonts w:ascii="Calibri" w:cs="Calibri" w:hAnsi="Calibri" w:eastAsia="Calibri"/>
          <w:outline w:val="0"/>
          <w:color w:val="333333"/>
          <w:position w:val="0"/>
          <w:u w:val="none" w:color="333333"/>
          <w:vertAlign w:val="baseline"/>
          <w14:textFill>
            <w14:solidFill>
              <w14:srgbClr w14:val="333333"/>
            </w14:solidFill>
          </w14:textFill>
        </w:rPr>
      </w:pPr>
      <w:r>
        <w:rPr>
          <w:rFonts w:ascii="Calibri" w:hAnsi="Calibri"/>
          <w:outline w:val="0"/>
          <w:color w:val="333333"/>
          <w:position w:val="0"/>
          <w:u w:val="none" w:color="333333"/>
          <w:vertAlign w:val="baseline"/>
          <w:rtl w:val="0"/>
          <w:lang w:val="en-US"/>
          <w14:textFill>
            <w14:solidFill>
              <w14:srgbClr w14:val="333333"/>
            </w14:solidFill>
          </w14:textFill>
        </w:rPr>
        <w:t>Depending upon the outcomes, and solely at the Trustees</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r>
        <w:rPr>
          <w:rFonts w:ascii="Calibri" w:hAnsi="Calibri"/>
          <w:outline w:val="0"/>
          <w:color w:val="333333"/>
          <w:position w:val="0"/>
          <w:u w:val="none" w:color="333333"/>
          <w:vertAlign w:val="baseline"/>
          <w:rtl w:val="0"/>
          <w:lang w:val="en-US"/>
          <w14:textFill>
            <w14:solidFill>
              <w14:srgbClr w14:val="333333"/>
            </w14:solidFill>
          </w14:textFill>
        </w:rPr>
        <w:t>discretion, further applications to any fund may be invited in addition to those set out above.</w:t>
      </w:r>
    </w:p>
    <w:p>
      <w:pPr>
        <w:pStyle w:val="Default"/>
        <w:spacing w:after="113"/>
        <w:rPr>
          <w:sz w:val="23"/>
          <w:szCs w:val="23"/>
        </w:rPr>
      </w:pPr>
      <w:r>
        <w:rPr>
          <w:rFonts w:ascii="Calibri" w:hAnsi="Calibri"/>
          <w:outline w:val="0"/>
          <w:color w:val="333333"/>
          <w:position w:val="0"/>
          <w:u w:val="none" w:color="333333"/>
          <w:vertAlign w:val="baseline"/>
          <w:rtl w:val="0"/>
          <w:lang w:val="en-US"/>
          <w14:textFill>
            <w14:solidFill>
              <w14:srgbClr w14:val="333333"/>
            </w14:solidFill>
          </w14:textFill>
        </w:rPr>
        <w:t>Please note: other than in exceptional circumstances and solely at the Trustees</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r>
        <w:rPr>
          <w:rFonts w:ascii="Calibri" w:hAnsi="Calibri"/>
          <w:outline w:val="0"/>
          <w:color w:val="333333"/>
          <w:position w:val="0"/>
          <w:u w:val="none" w:color="333333"/>
          <w:vertAlign w:val="baseline"/>
          <w:rtl w:val="0"/>
          <w:lang w:val="en-US"/>
          <w14:textFill>
            <w14:solidFill>
              <w14:srgbClr w14:val="333333"/>
            </w14:solidFill>
          </w14:textFill>
        </w:rPr>
        <w:t>discretion, Grants can ONLY be issued on receipt of proof of payment / purchase'.</w:t>
      </w:r>
    </w:p>
    <w:p>
      <w:pPr>
        <w:pStyle w:val="Body A"/>
        <w:spacing w:after="113"/>
        <w:rPr>
          <w:rStyle w:val="None"/>
          <w:sz w:val="23"/>
          <w:szCs w:val="23"/>
        </w:rPr>
      </w:pPr>
      <w:r>
        <w:rPr>
          <w:sz w:val="23"/>
          <w:szCs w:val="23"/>
          <w:rtl w:val="0"/>
          <w:lang w:val="en-US"/>
        </w:rPr>
        <w:t xml:space="preserve">Please return your completed application to: </w:t>
      </w:r>
      <w:r>
        <w:rPr>
          <w:rStyle w:val="Hyperlink.0"/>
          <w:outline w:val="0"/>
          <w:color w:val="0000ff"/>
          <w:sz w:val="23"/>
          <w:szCs w:val="23"/>
          <w:u w:val="single" w:color="0000ff"/>
          <w14:textFill>
            <w14:solidFill>
              <w14:srgbClr w14:val="0000FF"/>
            </w14:solidFill>
          </w14:textFill>
        </w:rPr>
        <w:fldChar w:fldCharType="begin" w:fldLock="0"/>
      </w:r>
      <w:r>
        <w:rPr>
          <w:rStyle w:val="Hyperlink.0"/>
          <w:outline w:val="0"/>
          <w:color w:val="0000ff"/>
          <w:sz w:val="23"/>
          <w:szCs w:val="23"/>
          <w:u w:val="single" w:color="0000ff"/>
          <w14:textFill>
            <w14:solidFill>
              <w14:srgbClr w14:val="0000FF"/>
            </w14:solidFill>
          </w14:textFill>
        </w:rPr>
        <w:instrText xml:space="preserve"> HYPERLINK "mailto:minortrusts@exeter-cathedral.org.uk"</w:instrText>
      </w:r>
      <w:r>
        <w:rPr>
          <w:rStyle w:val="Hyperlink.0"/>
          <w:outline w:val="0"/>
          <w:color w:val="0000ff"/>
          <w:sz w:val="23"/>
          <w:szCs w:val="23"/>
          <w:u w:val="single" w:color="0000ff"/>
          <w14:textFill>
            <w14:solidFill>
              <w14:srgbClr w14:val="0000FF"/>
            </w14:solidFill>
          </w14:textFill>
        </w:rPr>
        <w:fldChar w:fldCharType="separate" w:fldLock="0"/>
      </w:r>
      <w:r>
        <w:rPr>
          <w:rStyle w:val="Hyperlink.0"/>
          <w:outline w:val="0"/>
          <w:color w:val="0000ff"/>
          <w:sz w:val="23"/>
          <w:szCs w:val="23"/>
          <w:u w:val="single" w:color="0000ff"/>
          <w:rtl w:val="0"/>
          <w14:textFill>
            <w14:solidFill>
              <w14:srgbClr w14:val="0000FF"/>
            </w14:solidFill>
          </w14:textFill>
        </w:rPr>
        <w:t>minortrusts@exeter-cathedral.org.uk</w:t>
      </w:r>
      <w:r>
        <w:rPr/>
        <w:fldChar w:fldCharType="end" w:fldLock="0"/>
      </w:r>
    </w:p>
    <w:p>
      <w:pPr>
        <w:pStyle w:val="Body A"/>
        <w:spacing w:after="113"/>
      </w:pPr>
      <w:r>
        <w:rPr>
          <w:rStyle w:val="None"/>
          <w:sz w:val="23"/>
          <w:szCs w:val="23"/>
          <w:rtl w:val="0"/>
          <w:lang w:val="en-US"/>
        </w:rPr>
        <w:t>or by post to:   Minor Trusts Application ,Exeter Cathedral Offices, 1 The Cloisters, Exeter, EX1 1HS</w:t>
      </w:r>
      <w:r>
        <w:rPr>
          <w:lang w:val="en-US"/>
        </w:rPr>
      </w:r>
    </w:p>
    <w:sectPr>
      <w:headerReference w:type="default" r:id="rId5"/>
      <w:footerReference w:type="default" r:id="rId6"/>
      <w:pgSz w:w="11900" w:h="16840" w:orient="portrait"/>
      <w:pgMar w:top="765" w:right="850" w:bottom="1235" w:left="85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tl w:val="0"/>
      </w:rPr>
      <w:tab/>
      <w:t>MTF Application Form V3 Sept 2025</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30"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6"/>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ffffff"/>
      <w:tabs>
        <w:tab w:val="center" w:pos="4320"/>
        <w:tab w:val="right" w:pos="8640"/>
      </w:tabs>
      <w:suppressAutoHyphens w:val="0"/>
      <w:bidi w:val="0"/>
      <w:spacing w:before="0" w:after="0" w:line="100" w:lineRule="atLeast"/>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1"/>
      <w:position w:val="0"/>
      <w:sz w:val="20"/>
      <w:szCs w:val="20"/>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ffffff"/>
      <w:suppressAutoHyphens w:val="0"/>
      <w:bidi w:val="0"/>
      <w:spacing w:before="0" w:after="0" w:line="100" w:lineRule="atLeast"/>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1"/>
      <w:position w:val="0"/>
      <w:sz w:val="20"/>
      <w:szCs w:val="20"/>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ffffff"/>
      <w:suppressAutoHyphens w:val="0"/>
      <w:bidi w:val="0"/>
      <w:spacing w:before="0" w:after="0" w:line="100" w:lineRule="atLeast"/>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0000ff"/>
      <w:sz w:val="23"/>
      <w:szCs w:val="23"/>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